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附件：</w:t>
      </w:r>
      <w:bookmarkStart w:id="0" w:name="_GoBack"/>
      <w:r>
        <w:rPr>
          <w:rFonts w:hint="eastAsia" w:ascii="宋体" w:hAnsi="宋体"/>
          <w:bCs/>
          <w:sz w:val="24"/>
        </w:rPr>
        <w:t>东北师范大学高等教育自学考试义务教育专业实践类课程评分标准</w:t>
      </w:r>
      <w:bookmarkEnd w:id="0"/>
    </w:p>
    <w:p>
      <w:pPr>
        <w:spacing w:line="360" w:lineRule="auto"/>
        <w:rPr>
          <w:b/>
          <w:sz w:val="24"/>
        </w:rPr>
      </w:pPr>
      <w:r>
        <w:rPr>
          <w:rFonts w:hint="eastAsia"/>
        </w:rPr>
        <w:t>（1）示范课教学评分标准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402"/>
        <w:gridCol w:w="709"/>
        <w:gridCol w:w="709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评价等级（分值）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教学基本功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普通话水准，仪容、仪表和教态，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教师板书的书写与设计水平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18-20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14-17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146" w:lineRule="atLeast"/>
              <w:rPr>
                <w:rFonts w:ascii="宋体" w:cs="宋体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教学目的科学性、思想性、教育性，素质培养的多元性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教学重、难点把握度；根据教学对象确定教学深度和密度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18-20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14-17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cs="宋体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课堂教学组织结构模式（基于学生知识经验的导入设计，面向全体学生的教学实施，以巩固深化所学为指向的结课设计）；课堂教学信息反馈方式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18-20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14-17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教学监控力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教学计划执行力，课堂突发事件处理能力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18-20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14-17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cs="宋体"/>
                <w:color w:val="666666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教学形式选用的适切性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电教媒体及其他教具选用的适切性；学生学习投入度（</w:t>
            </w:r>
            <w:r>
              <w:rPr>
                <w:rFonts w:hint="eastAsia"/>
                <w:szCs w:val="21"/>
              </w:rPr>
              <w:t>学生思维活动与教师教学进展的契合度；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学生回答课堂提问、</w:t>
            </w:r>
            <w:r>
              <w:rPr>
                <w:rFonts w:hint="eastAsia"/>
                <w:szCs w:val="21"/>
              </w:rPr>
              <w:t>学生所提问题的数量和质量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等随堂练习情况）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18-20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14-17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6946" w:type="dxa"/>
            <w:gridSpan w:val="6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4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（2）教案评分标准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019"/>
        <w:gridCol w:w="744"/>
        <w:gridCol w:w="744"/>
        <w:gridCol w:w="744"/>
        <w:gridCol w:w="532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401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评价等级（分值）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01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教学目标清楚、明确，层次清晰，体现多元取向。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教学内容科学准确，难度适当，准确把握重点，恰当利用课程资源。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考虑学生特征，结合教学内容，恰当运用教学方法；板书设计合理、新颖并具有启发性。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时间分配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教学时间分配适当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练习与作业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课堂练习与课后作业难度、数量适当，形式多样，具有针对性与思考性。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333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4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（3）说课稿评分标准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019"/>
        <w:gridCol w:w="744"/>
        <w:gridCol w:w="744"/>
        <w:gridCol w:w="744"/>
        <w:gridCol w:w="532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401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评价等级（分值）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01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教学理念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教学理念具有时代性，表述清晰，清楚解释教学意图，具有可操作性。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教材分析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正确理解教材内容，知道该部分内容在整个课程体系中的位置与价值，准确把握重、难点。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学情分析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正确分析学生特征，了解学生原有知识基础、技能水平以及兴趣特征。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教学目标清楚、明确，层次清晰，体现多元取向。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教学流程设计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教学导入、展开、总结等环节安排合理，教学方法设计恰当，体现教学目标的要求，并有创新性。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333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4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（4）课后反思评分标准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019"/>
        <w:gridCol w:w="744"/>
        <w:gridCol w:w="744"/>
        <w:gridCol w:w="744"/>
        <w:gridCol w:w="532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401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评价等级（分值）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01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成功之处反思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准确把握课堂教学的成功之处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不足之处反思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正确看待教学过程的不足之处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学生学习效果反思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对照教学目标和设计意图，对学生课堂上的表现及学习效果进行分析。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课堂关键事件的反思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对课堂上生成的教学事件进行分析，对自己的处理策略进行分析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教学再设计的思考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结合教学中的利弊得失、对课堂分析的认识与收获，考虑再设计这个部分教学时应注意或改进的地方。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333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4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（5）综合实践活动课程方案评分标准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019"/>
        <w:gridCol w:w="744"/>
        <w:gridCol w:w="744"/>
        <w:gridCol w:w="744"/>
        <w:gridCol w:w="532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401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评价等级（分值）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01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活动目标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目标明确，符合综合实践活动课程的目标要求及学生的实际情况，表述规范。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活动内容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能够落实目标要求，内容丰富、清晰，可操作。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活动方式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符合目标要求及内容特点，体现综合实践活动课的特征。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活动指导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活动的指导要点清晰，能够从活动前、活动中、活动后三个阶段对学生进行指导。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学生评价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评价目标清楚，方法可行，能够体现评价的全面性、过程性和民主性。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333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4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（6）综合实践活动课教师反思评分标准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019"/>
        <w:gridCol w:w="744"/>
        <w:gridCol w:w="744"/>
        <w:gridCol w:w="744"/>
        <w:gridCol w:w="532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401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评价等级（分值）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01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成功之处反思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准确把握活动过程的成功之处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不足之处反思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正确分析活动过程的不足之处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学生学习效果反思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以教学目标为基础，对学生在活动过程中的表现及学习效果进行分析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教师指导活动反思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根据教学实际情况，对自己在活动前、活动中、活动后的指导行为进行分析。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活动方案再设计的思考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结合教学中的利弊得失，对进一步完善教学的思考。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333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4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（7）校本课程方案评价标准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019"/>
        <w:gridCol w:w="744"/>
        <w:gridCol w:w="744"/>
        <w:gridCol w:w="744"/>
        <w:gridCol w:w="532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401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评价等级（分值）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01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需求评估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能采用恰当的方式对学校内、外的情境进行合理的分析。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目标全面、具体，有操作性；表述规范。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课程内容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能根据目标和学生实际情况选择内容，并能合理地组织内容。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课程实施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学习方式与活动安排合理，能清晰阐明课程实施所需的支持条件。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课程评价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有明确的评价目标，评价内容全面，评价方法多元，体现过程性。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333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4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（8）校本课程教案评价标准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019"/>
        <w:gridCol w:w="744"/>
        <w:gridCol w:w="744"/>
        <w:gridCol w:w="744"/>
        <w:gridCol w:w="532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401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评价等级（分值）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019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教学目标清楚、准确，层次清晰，体现目标的全面性。重点、难点定位准确。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教学内容科学准确，难度适当，能合理地开发与利用课程资源。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考虑学生特征，结合教学内容，恰当运用教学方法。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教学环节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教学环节清晰，各个环节的教学时间分配适当。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评价方式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有明确的评价目标，评价内容全面，评价方法多元，体现过程性。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18-20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14-17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0-9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333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2NkN2IzMmU2NGNkZjNkNGUxOTlmZTg0ZTFmMzAifQ=="/>
  </w:docVars>
  <w:rsids>
    <w:rsidRoot w:val="622E104A"/>
    <w:rsid w:val="622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2022-09-13T01:25:00Z</dcterms:created>
  <dc:creator>Administrator</dc:creator>
  <cp:lastModifiedBy>Administrator</cp:lastModifiedBy>
  <dcterms:modified xsi:type="dcterms:W3CDTF">2022-09-13T01:25:53Z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462C7E16069C40FB8B24B77BA84E0B3B</vt:lpwstr>
  </property>
</Properties>
</file>